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B17B" w14:textId="6B000B58" w:rsidR="004003D7" w:rsidRDefault="004003D7" w:rsidP="00400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101/23, 145/23, 145/24, 146/25)</w:t>
      </w:r>
      <w:bookmarkEnd w:id="0"/>
      <w:r>
        <w:rPr>
          <w:sz w:val="24"/>
          <w:szCs w:val="24"/>
        </w:rPr>
        <w:t xml:space="preserve"> te na temelju Odluke Upravnog vijeća od 2</w:t>
      </w:r>
      <w:r w:rsidR="00323E36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323E36">
        <w:rPr>
          <w:sz w:val="24"/>
          <w:szCs w:val="24"/>
        </w:rPr>
        <w:t>travnja</w:t>
      </w:r>
      <w:r>
        <w:rPr>
          <w:sz w:val="24"/>
          <w:szCs w:val="24"/>
        </w:rPr>
        <w:t xml:space="preserve"> 2026. godine, Upravno vijeće </w:t>
      </w:r>
      <w:r w:rsidR="00323E3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323E36">
        <w:rPr>
          <w:sz w:val="24"/>
          <w:szCs w:val="24"/>
        </w:rPr>
        <w:t>svibnja</w:t>
      </w:r>
      <w:r>
        <w:rPr>
          <w:sz w:val="24"/>
          <w:szCs w:val="24"/>
        </w:rPr>
        <w:t xml:space="preserve">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3791BD64" w:rsidR="005932C8" w:rsidRPr="006D63A0" w:rsidRDefault="00DB585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ZDRAVSTVENI VODITELJ/ICA</w:t>
      </w:r>
      <w:r w:rsidR="00352F60">
        <w:rPr>
          <w:rFonts w:asciiTheme="minorHAnsi" w:hAnsiTheme="minorHAnsi" w:cstheme="minorHAnsi"/>
          <w:b/>
          <w:bCs/>
        </w:rPr>
        <w:t xml:space="preserve">:- </w:t>
      </w:r>
      <w:r>
        <w:rPr>
          <w:rFonts w:asciiTheme="minorHAnsi" w:hAnsiTheme="minorHAnsi" w:cstheme="minorHAnsi"/>
          <w:b/>
          <w:bCs/>
        </w:rPr>
        <w:t>1</w:t>
      </w:r>
      <w:r w:rsidR="005151DB" w:rsidRPr="006D63A0">
        <w:rPr>
          <w:rFonts w:asciiTheme="minorHAnsi" w:hAnsiTheme="minorHAnsi" w:cstheme="minorHAnsi"/>
          <w:b/>
          <w:bCs/>
        </w:rPr>
        <w:t xml:space="preserve"> izvršitelj/</w:t>
      </w:r>
      <w:proofErr w:type="spellStart"/>
      <w:r w:rsidR="005151DB" w:rsidRPr="006D63A0">
        <w:rPr>
          <w:rFonts w:asciiTheme="minorHAnsi" w:hAnsiTheme="minorHAnsi" w:cstheme="minorHAnsi"/>
          <w:b/>
          <w:bCs/>
        </w:rPr>
        <w:t>ic</w:t>
      </w:r>
      <w:r>
        <w:rPr>
          <w:rFonts w:asciiTheme="minorHAnsi" w:hAnsiTheme="minorHAnsi" w:cstheme="minorHAnsi"/>
          <w:b/>
          <w:bCs/>
        </w:rPr>
        <w:t>a</w:t>
      </w:r>
      <w:proofErr w:type="spellEnd"/>
      <w:r w:rsidR="005151DB" w:rsidRPr="006D63A0">
        <w:rPr>
          <w:rFonts w:asciiTheme="minorHAnsi" w:hAnsiTheme="minorHAnsi" w:cstheme="minorHAnsi"/>
          <w:b/>
          <w:bCs/>
        </w:rPr>
        <w:t>, na određeno puno radno vrijeme</w:t>
      </w:r>
      <w:r>
        <w:rPr>
          <w:rFonts w:asciiTheme="minorHAnsi" w:hAnsiTheme="minorHAnsi" w:cstheme="minorHAnsi"/>
          <w:b/>
          <w:bCs/>
        </w:rPr>
        <w:t>, u trajanju od 1 godinu</w:t>
      </w:r>
      <w:r w:rsidR="00FA2C4B">
        <w:rPr>
          <w:rFonts w:asciiTheme="minorHAnsi" w:hAnsiTheme="minorHAnsi" w:cstheme="minorHAnsi"/>
          <w:b/>
          <w:bCs/>
        </w:rPr>
        <w:t>,</w:t>
      </w:r>
      <w:r w:rsidR="008C667F">
        <w:rPr>
          <w:rFonts w:asciiTheme="minorHAnsi" w:hAnsiTheme="minorHAnsi" w:cstheme="minorHAnsi"/>
          <w:b/>
          <w:bCs/>
        </w:rPr>
        <w:t xml:space="preserve"> uz probni rad od 2 (dva) mjeseca.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7801BB5A" w14:textId="65A0D1BD" w:rsidR="005932C8" w:rsidRDefault="005151DB">
      <w:pPr>
        <w:spacing w:after="0" w:line="240" w:lineRule="auto"/>
        <w:rPr>
          <w:sz w:val="24"/>
          <w:szCs w:val="24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305C57">
        <w:rPr>
          <w:sz w:val="24"/>
          <w:szCs w:val="24"/>
        </w:rPr>
        <w:t>57/22, 101/23, 145/23, 145/24, 146/25), te Pravilnikom o odgovarajućoj vrsti i razini obrazovanja odgojno-obrazovnih radnika u dječjem vrtiću (NN 145/24 i 62/25).</w:t>
      </w:r>
    </w:p>
    <w:p w14:paraId="659B233D" w14:textId="77777777" w:rsidR="00305C57" w:rsidRPr="00305C57" w:rsidRDefault="00305C57">
      <w:pPr>
        <w:spacing w:after="0" w:line="240" w:lineRule="auto"/>
        <w:rPr>
          <w:sz w:val="24"/>
          <w:szCs w:val="24"/>
        </w:rPr>
      </w:pPr>
    </w:p>
    <w:p w14:paraId="5F431A8E" w14:textId="0F34C841" w:rsidR="00F55CF4" w:rsidRDefault="00BE05CB" w:rsidP="006D63A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sveučilišni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prijediplomski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studij ili stručni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prijediplomski studij </w:t>
      </w:r>
      <w:proofErr w:type="spellStart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studij</w:t>
      </w:r>
      <w:proofErr w:type="spellEnd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sestrinstva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odnosno studij kojim je stečena viša stručna sprema u djelatnosti sestrinstva u skladu s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prijašnjim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propisima, kao i završen sveučilišni diplomski studij ili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stručni diplomski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studij sestrinstva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7A1D54CE" w14:textId="77777777" w:rsidR="00BE05CB" w:rsidRPr="00BE05CB" w:rsidRDefault="00BE05CB" w:rsidP="006D63A0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hr-HR"/>
        </w:rPr>
      </w:pPr>
    </w:p>
    <w:p w14:paraId="2A0BE845" w14:textId="106D4BBD" w:rsidR="00305C57" w:rsidRPr="00517626" w:rsidRDefault="004003D7" w:rsidP="004003D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6D63A0" w:rsidRP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adni odnos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6D63A0" w:rsidRP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ječjem vrtiću ne može zasnovati osoba koja ima zapreke definirane </w:t>
      </w:r>
      <w:r w:rsidR="00305C57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člankom 25. Zakona o predškolskom odgoju i obrazovanju („Narodne novine“ 10/97, 107/07, 94/13, 98/19, </w:t>
      </w:r>
      <w:r w:rsidR="00305C57">
        <w:rPr>
          <w:sz w:val="24"/>
          <w:szCs w:val="24"/>
        </w:rPr>
        <w:t>57/22, 101/23, 145/23, 145/24, 146/25).</w:t>
      </w:r>
    </w:p>
    <w:p w14:paraId="7026124B" w14:textId="25DA6DBE" w:rsidR="00BC7A58" w:rsidRPr="00305C57" w:rsidRDefault="00BC7A58" w:rsidP="00305C57">
      <w:pPr>
        <w:spacing w:after="0" w:line="240" w:lineRule="auto"/>
        <w:ind w:left="1080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041A2DEC" w14:textId="77777777" w:rsidR="004003D7" w:rsidRPr="00AB2073" w:rsidRDefault="004003D7" w:rsidP="004003D7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7B607658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3EA91657" w14:textId="58821AE5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stručnoj spremi;</w:t>
      </w:r>
    </w:p>
    <w:p w14:paraId="3AD63F81" w14:textId="4A998499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iz elektroničke evidencije Hrvatskog zavoda za mirovinsko osiguranje o radno</w:t>
      </w:r>
      <w:r w:rsidR="008F3AB3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pravnom statusu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; </w:t>
      </w:r>
    </w:p>
    <w:p w14:paraId="484F08B6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st.2. Zakona o predškolskom odgoju i obrazovanju)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B0E0796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st.4. Zakona o predškolskom odgoju i obrazovanju)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445B454" w14:textId="12AAD7F2" w:rsidR="004003D7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 xml:space="preserve">potvrdu nadležnog </w:t>
      </w:r>
      <w:r w:rsidR="00381C50">
        <w:rPr>
          <w:rFonts w:eastAsia="Times New Roman" w:cstheme="minorHAnsi"/>
          <w:bCs/>
          <w:color w:val="000000"/>
          <w:sz w:val="24"/>
          <w:szCs w:val="24"/>
          <w:lang w:eastAsia="hr-HR"/>
        </w:rPr>
        <w:t>suda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da kandidat nema izrečenu mjeru za zaštitu dobrobiti djeteta iz članka 25. stavak 10. 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4E1C3A5F" w14:textId="4609718F" w:rsidR="004003D7" w:rsidRPr="009E1DC7" w:rsidRDefault="004003D7" w:rsidP="004003D7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uvjerenje o zdravstvenoj sposobnosti za obavljanje poslova zdravstveni voditelj/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;</w:t>
      </w:r>
    </w:p>
    <w:p w14:paraId="2BF82BE0" w14:textId="77777777" w:rsidR="004003D7" w:rsidRPr="00AB2073" w:rsidRDefault="004003D7" w:rsidP="004003D7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6AB7FBC0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a;</w:t>
      </w:r>
    </w:p>
    <w:p w14:paraId="2F41EA9D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ED2582A" w14:textId="77777777" w:rsidR="004003D7" w:rsidRPr="006D63A0" w:rsidRDefault="004003D7" w:rsidP="004003D7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skladu sa Zakonom o ravnopravnosti spolova (NN 82/08,69/17) na natječaj se mogu javiti osobe obaju spolova koje ispunjavaju propisane uvjete.</w:t>
      </w:r>
    </w:p>
    <w:p w14:paraId="368CEF8B" w14:textId="77777777" w:rsidR="004003D7" w:rsidRPr="006D63A0" w:rsidRDefault="004003D7" w:rsidP="004003D7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 xml:space="preserve">Uvjeti: </w:t>
      </w:r>
      <w:r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1"/>
    </w:p>
    <w:p w14:paraId="57CE6862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24875CFB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806D9CE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39DE9EC2" w14:textId="77777777" w:rsidR="004003D7" w:rsidRDefault="008F3AB3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4003D7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2C7D5A1C" w14:textId="77777777" w:rsidR="004003D7" w:rsidRPr="006D63A0" w:rsidRDefault="008F3AB3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4003D7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4003D7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FF6B1A5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60A001A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</w:t>
      </w:r>
      <w:r>
        <w:rPr>
          <w:rFonts w:eastAsia="Times New Roman" w:cstheme="minorHAnsi"/>
          <w:sz w:val="24"/>
          <w:szCs w:val="24"/>
          <w:lang w:eastAsia="hr-HR"/>
        </w:rPr>
        <w:t xml:space="preserve">f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18B2B446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1ABA9834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036DD444" w14:textId="77777777" w:rsidR="004003D7" w:rsidRDefault="008F3AB3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4003D7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4003D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003D7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774F239" w14:textId="77777777" w:rsidR="004003D7" w:rsidRDefault="008F3AB3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4003D7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4003D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003D7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003D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C7D2D0D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363C56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osoba s invaliditetom (Narodne novine, broj 157/13, 152/14, 39/18, 32/20), uz prijavu na natječaj dužan je, pored dokaza o ispunjavanju traženih uvjeta, priložiti i do</w:t>
      </w:r>
      <w:r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0B5AFAC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2119D9" w14:textId="77777777" w:rsidR="004003D7" w:rsidRPr="00BF2351" w:rsidRDefault="004003D7" w:rsidP="004003D7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21E974CC" w14:textId="77777777" w:rsidR="004003D7" w:rsidRPr="006D63A0" w:rsidRDefault="004003D7" w:rsidP="004003D7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14327D38" w14:textId="77777777" w:rsidR="004003D7" w:rsidRPr="00201346" w:rsidRDefault="004003D7" w:rsidP="004003D7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6FFA8F47" w14:textId="77777777" w:rsidR="004003D7" w:rsidRPr="006D63A0" w:rsidRDefault="004003D7" w:rsidP="004003D7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>
        <w:rPr>
          <w:rFonts w:eastAsia="Calibri" w:cstheme="minorHAnsi"/>
          <w:sz w:val="24"/>
          <w:szCs w:val="24"/>
        </w:rPr>
        <w:t xml:space="preserve"> provedbe natječajnog postupka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A5790FF" w14:textId="5E336611" w:rsidR="004003D7" w:rsidRDefault="004003D7" w:rsidP="004003D7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0</w:t>
      </w:r>
      <w:r w:rsidR="003C0632">
        <w:rPr>
          <w:rFonts w:eastAsia="Calibri" w:cstheme="minorHAnsi"/>
          <w:b/>
          <w:bCs/>
          <w:sz w:val="24"/>
          <w:szCs w:val="24"/>
        </w:rPr>
        <w:t>4</w:t>
      </w:r>
      <w:r>
        <w:rPr>
          <w:rFonts w:eastAsia="Calibri" w:cstheme="minorHAnsi"/>
          <w:b/>
          <w:bCs/>
          <w:sz w:val="24"/>
          <w:szCs w:val="24"/>
        </w:rPr>
        <w:t xml:space="preserve">. </w:t>
      </w:r>
      <w:r w:rsidR="003C0632">
        <w:rPr>
          <w:rFonts w:eastAsia="Calibri" w:cstheme="minorHAnsi"/>
          <w:b/>
          <w:bCs/>
          <w:sz w:val="24"/>
          <w:szCs w:val="24"/>
        </w:rPr>
        <w:t>svibnja</w:t>
      </w:r>
      <w:r>
        <w:rPr>
          <w:rFonts w:eastAsia="Calibri" w:cstheme="minorHAnsi"/>
          <w:b/>
          <w:bCs/>
          <w:sz w:val="24"/>
          <w:szCs w:val="24"/>
        </w:rPr>
        <w:t xml:space="preserve"> 2026.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1</w:t>
      </w:r>
      <w:r w:rsidR="003C0632">
        <w:rPr>
          <w:rFonts w:eastAsia="Calibri" w:cstheme="minorHAnsi"/>
          <w:b/>
          <w:bCs/>
          <w:sz w:val="24"/>
          <w:szCs w:val="24"/>
        </w:rPr>
        <w:t>1</w:t>
      </w:r>
      <w:r>
        <w:rPr>
          <w:rFonts w:eastAsia="Calibri" w:cstheme="minorHAnsi"/>
          <w:b/>
          <w:bCs/>
          <w:sz w:val="24"/>
          <w:szCs w:val="24"/>
        </w:rPr>
        <w:t xml:space="preserve">. </w:t>
      </w:r>
      <w:r w:rsidR="003C0632">
        <w:rPr>
          <w:rFonts w:eastAsia="Calibri" w:cstheme="minorHAnsi"/>
          <w:b/>
          <w:bCs/>
          <w:sz w:val="24"/>
          <w:szCs w:val="24"/>
        </w:rPr>
        <w:t>svibnja</w:t>
      </w:r>
      <w:r>
        <w:rPr>
          <w:rFonts w:eastAsia="Calibri" w:cstheme="minorHAnsi"/>
          <w:b/>
          <w:bCs/>
          <w:sz w:val="24"/>
          <w:szCs w:val="24"/>
        </w:rPr>
        <w:t xml:space="preserve"> 2026. godine.</w:t>
      </w:r>
    </w:p>
    <w:p w14:paraId="2D1E5ED6" w14:textId="77777777" w:rsidR="008F3AB3" w:rsidRDefault="008F3AB3" w:rsidP="004003D7">
      <w:pPr>
        <w:spacing w:after="0"/>
        <w:rPr>
          <w:rFonts w:eastAsia="Calibri" w:cstheme="minorHAnsi"/>
          <w:sz w:val="24"/>
          <w:szCs w:val="24"/>
        </w:rPr>
      </w:pPr>
    </w:p>
    <w:p w14:paraId="0C6290BC" w14:textId="7E80C54F" w:rsidR="004003D7" w:rsidRPr="00AB2073" w:rsidRDefault="004003D7" w:rsidP="004003D7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>
        <w:rPr>
          <w:rFonts w:eastAsia="Calibri" w:cstheme="minorHAnsi"/>
          <w:sz w:val="24"/>
          <w:szCs w:val="24"/>
        </w:rPr>
        <w:t>0</w:t>
      </w:r>
      <w:r w:rsidR="003C0632">
        <w:rPr>
          <w:rFonts w:eastAsia="Calibri" w:cstheme="minorHAnsi"/>
          <w:sz w:val="24"/>
          <w:szCs w:val="24"/>
        </w:rPr>
        <w:t>4</w:t>
      </w:r>
      <w:r w:rsidRPr="006D7E3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  <w:r w:rsidR="003C0632">
        <w:rPr>
          <w:rFonts w:eastAsia="Calibri" w:cstheme="minorHAnsi"/>
          <w:sz w:val="24"/>
          <w:szCs w:val="24"/>
        </w:rPr>
        <w:t>svibnja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3C5726C8" w14:textId="77777777" w:rsidR="004003D7" w:rsidRDefault="004003D7" w:rsidP="004003D7">
      <w:pPr>
        <w:spacing w:after="0"/>
        <w:rPr>
          <w:rFonts w:cstheme="minorHAnsi"/>
          <w:sz w:val="24"/>
          <w:szCs w:val="24"/>
        </w:rPr>
      </w:pPr>
    </w:p>
    <w:p w14:paraId="7677A01E" w14:textId="085A6DBC" w:rsidR="004003D7" w:rsidRPr="00C840DC" w:rsidRDefault="004003D7" w:rsidP="004003D7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>
        <w:rPr>
          <w:rFonts w:cstheme="minorHAnsi"/>
          <w:sz w:val="24"/>
          <w:szCs w:val="24"/>
        </w:rPr>
        <w:t>26-01/1</w:t>
      </w:r>
      <w:r w:rsidR="00C6435C">
        <w:rPr>
          <w:rFonts w:cstheme="minorHAnsi"/>
          <w:sz w:val="24"/>
          <w:szCs w:val="24"/>
        </w:rPr>
        <w:t>2</w:t>
      </w:r>
    </w:p>
    <w:p w14:paraId="66469A74" w14:textId="77777777" w:rsidR="004003D7" w:rsidRPr="00C840DC" w:rsidRDefault="004003D7" w:rsidP="004003D7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0B5C0AE7" w14:textId="77777777" w:rsidR="005932C8" w:rsidRPr="006D63A0" w:rsidRDefault="005932C8" w:rsidP="004003D7">
      <w:pPr>
        <w:pStyle w:val="Tijeloteksta"/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130926"/>
    <w:multiLevelType w:val="hybridMultilevel"/>
    <w:tmpl w:val="61CE94C2"/>
    <w:lvl w:ilvl="0" w:tplc="39EC7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32327"/>
    <w:rsid w:val="00147E5C"/>
    <w:rsid w:val="00150570"/>
    <w:rsid w:val="001A46DB"/>
    <w:rsid w:val="002F003A"/>
    <w:rsid w:val="002F1324"/>
    <w:rsid w:val="002F6770"/>
    <w:rsid w:val="00305C57"/>
    <w:rsid w:val="00323E36"/>
    <w:rsid w:val="00352F60"/>
    <w:rsid w:val="00381C50"/>
    <w:rsid w:val="003A24C5"/>
    <w:rsid w:val="003C0632"/>
    <w:rsid w:val="004003D7"/>
    <w:rsid w:val="004C2F45"/>
    <w:rsid w:val="004C5053"/>
    <w:rsid w:val="005151DB"/>
    <w:rsid w:val="00525F88"/>
    <w:rsid w:val="00532E7C"/>
    <w:rsid w:val="00561116"/>
    <w:rsid w:val="005932C8"/>
    <w:rsid w:val="005C2BA9"/>
    <w:rsid w:val="005D4266"/>
    <w:rsid w:val="00607C1C"/>
    <w:rsid w:val="006D63A0"/>
    <w:rsid w:val="00724D19"/>
    <w:rsid w:val="007D2C37"/>
    <w:rsid w:val="007D4035"/>
    <w:rsid w:val="00804D8A"/>
    <w:rsid w:val="00895DA1"/>
    <w:rsid w:val="008B7548"/>
    <w:rsid w:val="008C667F"/>
    <w:rsid w:val="008C76FF"/>
    <w:rsid w:val="008D763F"/>
    <w:rsid w:val="008F3AB3"/>
    <w:rsid w:val="009D0213"/>
    <w:rsid w:val="009D358D"/>
    <w:rsid w:val="009E2DAA"/>
    <w:rsid w:val="00A04397"/>
    <w:rsid w:val="00AB2073"/>
    <w:rsid w:val="00B842BE"/>
    <w:rsid w:val="00BC2962"/>
    <w:rsid w:val="00BC7A58"/>
    <w:rsid w:val="00BE05CB"/>
    <w:rsid w:val="00BF2351"/>
    <w:rsid w:val="00BF76E0"/>
    <w:rsid w:val="00C2305D"/>
    <w:rsid w:val="00C42BAC"/>
    <w:rsid w:val="00C6435C"/>
    <w:rsid w:val="00C840DC"/>
    <w:rsid w:val="00DB5850"/>
    <w:rsid w:val="00F55CF4"/>
    <w:rsid w:val="00F6411F"/>
    <w:rsid w:val="00FA2C4B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32</cp:revision>
  <cp:lastPrinted>2025-08-11T11:43:00Z</cp:lastPrinted>
  <dcterms:created xsi:type="dcterms:W3CDTF">2025-08-18T09:37:00Z</dcterms:created>
  <dcterms:modified xsi:type="dcterms:W3CDTF">2026-05-04T08:03:00Z</dcterms:modified>
  <dc:language>hr-HR</dc:language>
</cp:coreProperties>
</file>