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D4" w:rsidRDefault="00ED69D4"/>
    <w:p w:rsidR="000F39E5" w:rsidRPr="000F39E5" w:rsidRDefault="000F39E5" w:rsidP="000F39E5">
      <w:pPr>
        <w:spacing w:line="525" w:lineRule="atLeast"/>
        <w:textAlignment w:val="baseline"/>
        <w:outlineLvl w:val="0"/>
        <w:rPr>
          <w:rFonts w:ascii="Arial" w:eastAsia="Times New Roman" w:hAnsi="Arial" w:cs="Arial"/>
          <w:color w:val="2991D6"/>
          <w:kern w:val="36"/>
          <w:sz w:val="53"/>
          <w:szCs w:val="53"/>
        </w:rPr>
      </w:pPr>
      <w:proofErr w:type="spellStart"/>
      <w:r w:rsidRPr="000F39E5">
        <w:rPr>
          <w:rFonts w:ascii="Arial" w:eastAsia="Times New Roman" w:hAnsi="Arial" w:cs="Arial"/>
          <w:color w:val="2991D6"/>
          <w:kern w:val="36"/>
          <w:sz w:val="53"/>
          <w:szCs w:val="53"/>
        </w:rPr>
        <w:t>Bolest</w:t>
      </w:r>
      <w:proofErr w:type="spellEnd"/>
      <w:r w:rsidRPr="000F39E5">
        <w:rPr>
          <w:rFonts w:ascii="Arial" w:eastAsia="Times New Roman" w:hAnsi="Arial" w:cs="Arial"/>
          <w:color w:val="2991D6"/>
          <w:kern w:val="36"/>
          <w:sz w:val="53"/>
          <w:szCs w:val="53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2991D6"/>
          <w:kern w:val="36"/>
          <w:sz w:val="53"/>
          <w:szCs w:val="53"/>
        </w:rPr>
        <w:t>šake</w:t>
      </w:r>
      <w:proofErr w:type="spellEnd"/>
      <w:r w:rsidRPr="000F39E5">
        <w:rPr>
          <w:rFonts w:ascii="Arial" w:eastAsia="Times New Roman" w:hAnsi="Arial" w:cs="Arial"/>
          <w:color w:val="2991D6"/>
          <w:kern w:val="36"/>
          <w:sz w:val="53"/>
          <w:szCs w:val="53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2991D6"/>
          <w:kern w:val="36"/>
          <w:sz w:val="53"/>
          <w:szCs w:val="53"/>
        </w:rPr>
        <w:t>stopala</w:t>
      </w:r>
      <w:proofErr w:type="spellEnd"/>
      <w:r w:rsidRPr="000F39E5">
        <w:rPr>
          <w:rFonts w:ascii="Arial" w:eastAsia="Times New Roman" w:hAnsi="Arial" w:cs="Arial"/>
          <w:color w:val="2991D6"/>
          <w:kern w:val="36"/>
          <w:sz w:val="53"/>
          <w:szCs w:val="53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2991D6"/>
          <w:kern w:val="36"/>
          <w:sz w:val="53"/>
          <w:szCs w:val="53"/>
        </w:rPr>
        <w:t>i</w:t>
      </w:r>
      <w:proofErr w:type="spellEnd"/>
      <w:r w:rsidRPr="000F39E5">
        <w:rPr>
          <w:rFonts w:ascii="Arial" w:eastAsia="Times New Roman" w:hAnsi="Arial" w:cs="Arial"/>
          <w:color w:val="2991D6"/>
          <w:kern w:val="36"/>
          <w:sz w:val="53"/>
          <w:szCs w:val="53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2991D6"/>
          <w:kern w:val="36"/>
          <w:sz w:val="53"/>
          <w:szCs w:val="53"/>
        </w:rPr>
        <w:t>usta</w:t>
      </w:r>
      <w:proofErr w:type="spellEnd"/>
      <w:r w:rsidR="00037C96">
        <w:rPr>
          <w:rFonts w:ascii="Arial" w:eastAsia="Times New Roman" w:hAnsi="Arial" w:cs="Arial"/>
          <w:color w:val="2991D6"/>
          <w:kern w:val="36"/>
          <w:sz w:val="53"/>
          <w:szCs w:val="53"/>
        </w:rPr>
        <w:t xml:space="preserve"> – </w:t>
      </w:r>
      <w:proofErr w:type="spellStart"/>
      <w:r w:rsidR="00037C96">
        <w:rPr>
          <w:rFonts w:ascii="Arial" w:eastAsia="Times New Roman" w:hAnsi="Arial" w:cs="Arial"/>
          <w:color w:val="2991D6"/>
          <w:kern w:val="36"/>
          <w:sz w:val="53"/>
          <w:szCs w:val="53"/>
        </w:rPr>
        <w:t>bolest</w:t>
      </w:r>
      <w:proofErr w:type="spellEnd"/>
      <w:r w:rsidR="00037C96">
        <w:rPr>
          <w:rFonts w:ascii="Arial" w:eastAsia="Times New Roman" w:hAnsi="Arial" w:cs="Arial"/>
          <w:color w:val="2991D6"/>
          <w:kern w:val="36"/>
          <w:sz w:val="53"/>
          <w:szCs w:val="53"/>
        </w:rPr>
        <w:t xml:space="preserve"> </w:t>
      </w:r>
      <w:proofErr w:type="spellStart"/>
      <w:r w:rsidR="00037C96">
        <w:rPr>
          <w:rFonts w:ascii="Arial" w:eastAsia="Times New Roman" w:hAnsi="Arial" w:cs="Arial"/>
          <w:color w:val="2991D6"/>
          <w:kern w:val="36"/>
          <w:sz w:val="53"/>
          <w:szCs w:val="53"/>
        </w:rPr>
        <w:t>prljavih</w:t>
      </w:r>
      <w:proofErr w:type="spellEnd"/>
      <w:r w:rsidR="00037C96">
        <w:rPr>
          <w:rFonts w:ascii="Arial" w:eastAsia="Times New Roman" w:hAnsi="Arial" w:cs="Arial"/>
          <w:color w:val="2991D6"/>
          <w:kern w:val="36"/>
          <w:sz w:val="53"/>
          <w:szCs w:val="53"/>
        </w:rPr>
        <w:t xml:space="preserve"> </w:t>
      </w:r>
      <w:proofErr w:type="spellStart"/>
      <w:r w:rsidR="00037C96">
        <w:rPr>
          <w:rFonts w:ascii="Arial" w:eastAsia="Times New Roman" w:hAnsi="Arial" w:cs="Arial"/>
          <w:color w:val="2991D6"/>
          <w:kern w:val="36"/>
          <w:sz w:val="53"/>
          <w:szCs w:val="53"/>
        </w:rPr>
        <w:t>ruku</w:t>
      </w:r>
      <w:proofErr w:type="spellEnd"/>
      <w:r w:rsidR="00037C96">
        <w:rPr>
          <w:rFonts w:ascii="Arial" w:eastAsia="Times New Roman" w:hAnsi="Arial" w:cs="Arial"/>
          <w:color w:val="2991D6"/>
          <w:kern w:val="36"/>
          <w:sz w:val="53"/>
          <w:szCs w:val="53"/>
        </w:rPr>
        <w:t xml:space="preserve"> </w:t>
      </w:r>
      <w:proofErr w:type="gramStart"/>
      <w:r w:rsidR="00037C96">
        <w:rPr>
          <w:rFonts w:ascii="Arial" w:eastAsia="Times New Roman" w:hAnsi="Arial" w:cs="Arial"/>
          <w:color w:val="2991D6"/>
          <w:kern w:val="36"/>
          <w:sz w:val="53"/>
          <w:szCs w:val="53"/>
        </w:rPr>
        <w:t xml:space="preserve">( </w:t>
      </w:r>
      <w:proofErr w:type="spellStart"/>
      <w:r w:rsidR="00037C96">
        <w:rPr>
          <w:rFonts w:ascii="Arial" w:eastAsia="Times New Roman" w:hAnsi="Arial" w:cs="Arial"/>
          <w:color w:val="2991D6"/>
          <w:kern w:val="36"/>
          <w:sz w:val="53"/>
          <w:szCs w:val="53"/>
        </w:rPr>
        <w:t>koksaki</w:t>
      </w:r>
      <w:proofErr w:type="spellEnd"/>
      <w:proofErr w:type="gramEnd"/>
      <w:r w:rsidR="00037C96">
        <w:rPr>
          <w:rFonts w:ascii="Arial" w:eastAsia="Times New Roman" w:hAnsi="Arial" w:cs="Arial"/>
          <w:color w:val="2991D6"/>
          <w:kern w:val="36"/>
          <w:sz w:val="53"/>
          <w:szCs w:val="53"/>
        </w:rPr>
        <w:t xml:space="preserve"> virus )</w:t>
      </w:r>
      <w:r w:rsidRPr="00EF3498">
        <w:drawing>
          <wp:inline distT="0" distB="0" distL="0" distR="0" wp14:anchorId="7917671B" wp14:editId="11DB8181">
            <wp:extent cx="5715000" cy="1504950"/>
            <wp:effectExtent l="0" t="0" r="0" b="0"/>
            <wp:docPr id="1" name="Picture 1" descr="https://vrtic-kapljica.hr/wp-content/uploads/2018/10/usta-%C5%A1aka-stopalo.jpe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rtic-kapljica.hr/wp-content/uploads/2018/10/usta-%C5%A1aka-stopalo.jpe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9E5" w:rsidRPr="000F39E5" w:rsidRDefault="000F39E5" w:rsidP="000F39E5">
      <w:pPr>
        <w:spacing w:after="0" w:line="0" w:lineRule="auto"/>
        <w:jc w:val="center"/>
        <w:textAlignment w:val="baseline"/>
        <w:rPr>
          <w:rFonts w:ascii="inherit" w:eastAsia="Times New Roman" w:hAnsi="inherit" w:cs="Times New Roman"/>
          <w:color w:val="2991D6"/>
          <w:sz w:val="24"/>
          <w:szCs w:val="24"/>
          <w:bdr w:val="none" w:sz="0" w:space="0" w:color="auto" w:frame="1"/>
        </w:rPr>
      </w:pPr>
      <w:r w:rsidRPr="000F39E5">
        <w:rPr>
          <w:rFonts w:ascii="inherit" w:eastAsia="Times New Roman" w:hAnsi="inherit" w:cs="Times New Roman"/>
          <w:sz w:val="24"/>
          <w:szCs w:val="24"/>
        </w:rPr>
        <w:fldChar w:fldCharType="begin"/>
      </w:r>
      <w:r w:rsidRPr="000F39E5">
        <w:rPr>
          <w:rFonts w:ascii="inherit" w:eastAsia="Times New Roman" w:hAnsi="inherit" w:cs="Times New Roman"/>
          <w:sz w:val="24"/>
          <w:szCs w:val="24"/>
        </w:rPr>
        <w:instrText xml:space="preserve"> HYPERLINK "https://vrtic-kapljica.hr/wp-content/uploads/2018/10/usta-%C5%A1aka-stopalo.jpeg" </w:instrText>
      </w:r>
      <w:r w:rsidRPr="000F39E5">
        <w:rPr>
          <w:rFonts w:ascii="inherit" w:eastAsia="Times New Roman" w:hAnsi="inherit" w:cs="Times New Roman"/>
          <w:sz w:val="24"/>
          <w:szCs w:val="24"/>
        </w:rPr>
        <w:fldChar w:fldCharType="separate"/>
      </w:r>
    </w:p>
    <w:p w:rsidR="000F39E5" w:rsidRPr="000F39E5" w:rsidRDefault="000F39E5" w:rsidP="000F39E5">
      <w:pPr>
        <w:spacing w:line="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9E5">
        <w:rPr>
          <w:rFonts w:ascii="inherit" w:eastAsia="Times New Roman" w:hAnsi="inherit" w:cs="Times New Roman"/>
          <w:sz w:val="24"/>
          <w:szCs w:val="24"/>
        </w:rPr>
        <w:fldChar w:fldCharType="end"/>
      </w:r>
    </w:p>
    <w:p w:rsidR="001949E9" w:rsidRDefault="000F39E5" w:rsidP="000F39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</w:pPr>
      <w:proofErr w:type="spellStart"/>
      <w:proofErr w:type="gram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Što</w:t>
      </w:r>
      <w:proofErr w:type="spell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uzrokuje</w:t>
      </w:r>
      <w:proofErr w:type="spell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bolest</w:t>
      </w:r>
      <w:proofErr w:type="spell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?</w:t>
      </w:r>
      <w:proofErr w:type="gramEnd"/>
    </w:p>
    <w:p w:rsidR="000F39E5" w:rsidRDefault="000F39E5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Bolest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šake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stopala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usta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je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vrlo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zarazna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bolest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a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uzrokuju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je virus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iz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roda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Enterovirusa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najčešće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Coxsackie virus.</w:t>
      </w:r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Virus se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lako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može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širiti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to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putem</w:t>
      </w:r>
      <w:proofErr w:type="spellEnd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: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Sline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Tekućine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iz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mjehurića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Stolice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-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Fekalno-oralnim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putem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što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znači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da se virus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nalazi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u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respiratornom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traktu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stolici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,. Do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zaraze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zato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   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često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dolazi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kihanjem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kašljanjem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I u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dodiru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proofErr w:type="gramStart"/>
      <w:r w:rsidR="00FA7057">
        <w:rPr>
          <w:rFonts w:ascii="Arial" w:eastAsia="Times New Roman" w:hAnsi="Arial" w:cs="Arial"/>
          <w:color w:val="626262"/>
          <w:sz w:val="21"/>
          <w:szCs w:val="21"/>
        </w:rPr>
        <w:t>sa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stolicom</w:t>
      </w:r>
      <w:proofErr w:type="spellEnd"/>
      <w:proofErr w:type="gram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zaražene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osobe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>.</w:t>
      </w:r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Kapljičnim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putem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(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kašljanjem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kihanjem</w:t>
      </w:r>
      <w:proofErr w:type="spellEnd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)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Izravnim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kontaktom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zaraženom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osobom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ili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kontaminiranim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površinama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.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Infekcija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se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mođe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dogoditi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preko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pelena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proofErr w:type="gramStart"/>
      <w:r w:rsidR="00FA7057">
        <w:rPr>
          <w:rFonts w:ascii="Arial" w:eastAsia="Times New Roman" w:hAnsi="Arial" w:cs="Arial"/>
          <w:color w:val="626262"/>
          <w:sz w:val="21"/>
          <w:szCs w:val="21"/>
        </w:rPr>
        <w:t>igračaka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proofErr w:type="gram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drugih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kontaminiranih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predmeta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>.</w:t>
      </w:r>
    </w:p>
    <w:p w:rsidR="00FA7057" w:rsidRDefault="00FA7057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0F39E5" w:rsidP="000F39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</w:pPr>
      <w:proofErr w:type="gram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 xml:space="preserve">Koji </w:t>
      </w:r>
      <w:proofErr w:type="spell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su</w:t>
      </w:r>
      <w:proofErr w:type="spell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simptomi</w:t>
      </w:r>
      <w:proofErr w:type="spell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bolesti</w:t>
      </w:r>
      <w:proofErr w:type="spell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?</w:t>
      </w:r>
      <w:proofErr w:type="gramEnd"/>
    </w:p>
    <w:p w:rsidR="00037C96" w:rsidRDefault="000F39E5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Uobičajeno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razdoblje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od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infekcije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do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pojave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prvih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znakova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simptoma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boles</w:t>
      </w:r>
      <w:r w:rsidR="00FA7057">
        <w:rPr>
          <w:rFonts w:ascii="Arial" w:eastAsia="Times New Roman" w:hAnsi="Arial" w:cs="Arial"/>
          <w:color w:val="626262"/>
          <w:sz w:val="21"/>
          <w:szCs w:val="21"/>
        </w:rPr>
        <w:t>ti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(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razdoblje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="00FA7057">
        <w:rPr>
          <w:rFonts w:ascii="Arial" w:eastAsia="Times New Roman" w:hAnsi="Arial" w:cs="Arial"/>
          <w:color w:val="626262"/>
          <w:sz w:val="21"/>
          <w:szCs w:val="21"/>
        </w:rPr>
        <w:t>inkubacije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) je </w:t>
      </w:r>
      <w:proofErr w:type="spellStart"/>
      <w:proofErr w:type="gramStart"/>
      <w:r w:rsidR="00FA7057">
        <w:rPr>
          <w:rFonts w:ascii="Arial" w:eastAsia="Times New Roman" w:hAnsi="Arial" w:cs="Arial"/>
          <w:color w:val="626262"/>
          <w:sz w:val="21"/>
          <w:szCs w:val="21"/>
        </w:rPr>
        <w:t>dva</w:t>
      </w:r>
      <w:proofErr w:type="spell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 do</w:t>
      </w:r>
      <w:proofErr w:type="gramEnd"/>
      <w:r w:rsidR="00FA7057">
        <w:rPr>
          <w:rFonts w:ascii="Arial" w:eastAsia="Times New Roman" w:hAnsi="Arial" w:cs="Arial"/>
          <w:color w:val="626262"/>
          <w:sz w:val="21"/>
          <w:szCs w:val="21"/>
        </w:rPr>
        <w:t xml:space="preserve"> pet </w:t>
      </w:r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dana.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Pojavljuju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se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simptomi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poput</w:t>
      </w:r>
      <w:proofErr w:type="spellEnd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: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Groznice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Gubitka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apetita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Grlobolje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Glavobolje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Razdražljivosti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Bolnih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crvenih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mjehurića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jeziku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desnima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unutar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obraza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Crveni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osip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bez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svrbeža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ponekad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s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mjehurićima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dlanovima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tabanima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stražnjici</w:t>
      </w:r>
      <w:proofErr w:type="spellEnd"/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56C0F6DF" wp14:editId="75A91168">
            <wp:extent cx="5943600" cy="3341024"/>
            <wp:effectExtent l="0" t="0" r="0" b="0"/>
            <wp:docPr id="2" name="Picture 2" descr="plikov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likovi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0F39E5" w:rsidRDefault="000F39E5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Groznica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je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prvi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znak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bolesti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šake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stopala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usta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nakon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čega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slijedi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u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grlu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koja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može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biti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praćena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lošim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apetitom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slabošću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.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Jedan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do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dva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dana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nakon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početka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groznice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mogu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se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pojaviti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bolni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mjehurići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prednjoj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strani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usta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ili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grla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.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Osip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</w:t>
      </w:r>
      <w:proofErr w:type="spellEnd"/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rukama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nogama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također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se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može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pojaviti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stražnjici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jedan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do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dva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dana.</w:t>
      </w:r>
    </w:p>
    <w:p w:rsidR="000F39E5" w:rsidRPr="000F39E5" w:rsidRDefault="000F39E5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0F39E5" w:rsidP="000F39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</w:pPr>
      <w:proofErr w:type="spellStart"/>
      <w:proofErr w:type="gram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Tko</w:t>
      </w:r>
      <w:proofErr w:type="spellEnd"/>
      <w:proofErr w:type="gram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 xml:space="preserve"> je u </w:t>
      </w:r>
      <w:proofErr w:type="spell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opasnosti</w:t>
      </w:r>
      <w:proofErr w:type="spell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?</w:t>
      </w:r>
    </w:p>
    <w:p w:rsidR="000F39E5" w:rsidRDefault="000F39E5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</w:r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Mala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djeca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imaju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najveći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rizik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oboljenje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.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Rizik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se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povećava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ako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pohađaju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vrtić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jer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se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virusi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brže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šire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.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Djeca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obično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stvaraju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imunitet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</w:t>
      </w:r>
      <w:proofErr w:type="spellEnd"/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bolest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nakon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što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bila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izložena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virusu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koji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ga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uzrokuje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.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Zbog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toga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rijetko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uzrokuje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bolest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kod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osoba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starijih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od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10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godina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. </w:t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Međutim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još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uvijek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postoji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mogućnost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da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starija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djeca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odrasli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budu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zaraženi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osobito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ako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imaju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oslabljen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imunološki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sustav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.</w:t>
      </w:r>
      <w:proofErr w:type="gramEnd"/>
    </w:p>
    <w:p w:rsidR="000F39E5" w:rsidRPr="000F39E5" w:rsidRDefault="000F39E5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0F39E5" w:rsidP="000F39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</w:pPr>
      <w:proofErr w:type="spellStart"/>
      <w:proofErr w:type="gram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Kako</w:t>
      </w:r>
      <w:proofErr w:type="spell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 xml:space="preserve"> se </w:t>
      </w:r>
      <w:proofErr w:type="spell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liječi</w:t>
      </w:r>
      <w:proofErr w:type="spell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?</w:t>
      </w:r>
      <w:proofErr w:type="gramEnd"/>
    </w:p>
    <w:p w:rsidR="000F39E5" w:rsidRPr="000F39E5" w:rsidRDefault="000F39E5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U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većini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slučajeva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infekcija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će</w:t>
      </w:r>
      <w:proofErr w:type="spellEnd"/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proći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bez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liječenja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u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roku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od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sedam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do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deset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dana. </w:t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Međutim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vaš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liječnik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može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propisati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terapiju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kako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bi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olakšao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simptome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sve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dok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bolest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ne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prođe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.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To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može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uključivati</w:t>
      </w:r>
      <w:proofErr w:type="spellEnd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: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Lokalne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masti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ublažavanje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mjehurića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osipa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Lijekove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protiv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bolova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Sirup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ili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pastile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ublažavanje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bolnog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grla</w:t>
      </w:r>
      <w:proofErr w:type="spellEnd"/>
    </w:p>
    <w:p w:rsidR="000F39E5" w:rsidRPr="000F39E5" w:rsidRDefault="000F39E5" w:rsidP="000F39E5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Određeni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tretmani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kod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kuće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mogu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pružiti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olakšanje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kod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simptoma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bolesti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šake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stopala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usta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.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Možete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primijeniti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sljedeće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kućne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lijekove</w:t>
      </w:r>
      <w:proofErr w:type="spellEnd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: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Jesti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sladoled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Piti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hladne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napitke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(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negazirane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)</w:t>
      </w:r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Izbjegavati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agrume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voćne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napitke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  <w:t xml:space="preserve">•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Izbjegavati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pikantna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slana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jela</w:t>
      </w:r>
      <w:proofErr w:type="spellEnd"/>
    </w:p>
    <w:p w:rsidR="001949E9" w:rsidRDefault="000F39E5" w:rsidP="000F39E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</w:pPr>
      <w:proofErr w:type="spellStart"/>
      <w:proofErr w:type="gram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lastRenderedPageBreak/>
        <w:t>Kako</w:t>
      </w:r>
      <w:proofErr w:type="spell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spriječiti</w:t>
      </w:r>
      <w:proofErr w:type="spell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širenje</w:t>
      </w:r>
      <w:proofErr w:type="spell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bolesti</w:t>
      </w:r>
      <w:proofErr w:type="spellEnd"/>
      <w:r w:rsidRPr="000F39E5">
        <w:rPr>
          <w:rFonts w:ascii="inherit" w:eastAsia="Times New Roman" w:hAnsi="inherit" w:cs="Arial"/>
          <w:b/>
          <w:bCs/>
          <w:color w:val="626262"/>
          <w:sz w:val="21"/>
          <w:szCs w:val="21"/>
          <w:bdr w:val="none" w:sz="0" w:space="0" w:color="auto" w:frame="1"/>
        </w:rPr>
        <w:t>?</w:t>
      </w:r>
      <w:proofErr w:type="gramEnd"/>
    </w:p>
    <w:p w:rsidR="00FA7057" w:rsidRDefault="000F39E5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Prakticiranje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dobre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higijene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najbolja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je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obrana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od</w:t>
      </w:r>
      <w:proofErr w:type="spellEnd"/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bolesti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šake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stopala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usta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. </w:t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Redovito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pranje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ruku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uvelike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može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smanjiti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rizik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oboljenje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.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Naučite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svoje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djecu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kako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prati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ruke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toplom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vodom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sapunom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.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Ruke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je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uvijek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potrebno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temeljito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oprati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nakon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korištenja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WC-a </w:t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ili</w:t>
      </w:r>
      <w:proofErr w:type="spellEnd"/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mijenjanja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pelena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prije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nakon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jela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.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Djecu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se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također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treba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podučavati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da ne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stavljaju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ruke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ili</w:t>
      </w:r>
      <w:proofErr w:type="spellEnd"/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druge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predmete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u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ili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blizu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usta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.</w:t>
      </w:r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Također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je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važno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redovito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dezinficirati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zajedničke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površine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u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vašem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domu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.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Prvo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se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provodi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uobičajeno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čišćenje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zajedničkih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površina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sapunom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vodom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a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zatim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dezinfekcija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dezinfekcijskim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sredstvom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.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Također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biste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trebali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dezinficirati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igračke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dude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druge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predmete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koji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mogu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biti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kontaminirani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virusom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.</w:t>
      </w: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  <w:r>
        <w:rPr>
          <w:noProof/>
        </w:rPr>
        <w:drawing>
          <wp:inline distT="0" distB="0" distL="0" distR="0" wp14:anchorId="0672F3B1" wp14:editId="02FB710C">
            <wp:extent cx="5943600" cy="3341024"/>
            <wp:effectExtent l="0" t="0" r="0" b="0"/>
            <wp:docPr id="3" name="Picture 3" descr="pranje_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nje_ruk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1949E9" w:rsidRDefault="001949E9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</w:p>
    <w:p w:rsidR="000F39E5" w:rsidRDefault="000F39E5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26262"/>
          <w:sz w:val="21"/>
          <w:szCs w:val="21"/>
        </w:rPr>
      </w:pPr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Ako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vi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ili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vaše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dijete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osjetite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simptome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poput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groznice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ili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upale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grla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,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ostanite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kod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kuće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. </w:t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Trebali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biste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izbjegavati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kontakte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s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drugima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nakon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što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se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pojave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mjehurići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u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ustima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osip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po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koži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.</w:t>
      </w:r>
      <w:proofErr w:type="gram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proofErr w:type="gram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Tako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ćete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spriječiti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širenje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color w:val="626262"/>
          <w:sz w:val="21"/>
          <w:szCs w:val="21"/>
        </w:rPr>
        <w:t>bolesti</w:t>
      </w:r>
      <w:proofErr w:type="spellEnd"/>
      <w:r w:rsidRPr="000F39E5">
        <w:rPr>
          <w:rFonts w:ascii="Arial" w:eastAsia="Times New Roman" w:hAnsi="Arial" w:cs="Arial"/>
          <w:color w:val="626262"/>
          <w:sz w:val="21"/>
          <w:szCs w:val="21"/>
        </w:rPr>
        <w:t>.</w:t>
      </w:r>
      <w:proofErr w:type="gramEnd"/>
    </w:p>
    <w:p w:rsidR="000F39E5" w:rsidRPr="000F39E5" w:rsidRDefault="000F39E5" w:rsidP="000F39E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626262"/>
          <w:sz w:val="21"/>
          <w:szCs w:val="21"/>
        </w:rPr>
      </w:pPr>
      <w:r w:rsidRPr="000F39E5">
        <w:rPr>
          <w:rFonts w:ascii="Arial" w:eastAsia="Times New Roman" w:hAnsi="Arial" w:cs="Arial"/>
          <w:color w:val="626262"/>
          <w:sz w:val="21"/>
          <w:szCs w:val="21"/>
        </w:rPr>
        <w:br/>
      </w:r>
      <w:proofErr w:type="spellStart"/>
      <w:proofErr w:type="gramStart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>Povratak</w:t>
      </w:r>
      <w:proofErr w:type="spellEnd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 xml:space="preserve"> u </w:t>
      </w:r>
      <w:proofErr w:type="spellStart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>vrtić</w:t>
      </w:r>
      <w:proofErr w:type="spellEnd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>moguć</w:t>
      </w:r>
      <w:proofErr w:type="spellEnd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 xml:space="preserve"> je </w:t>
      </w:r>
      <w:proofErr w:type="spellStart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>samo</w:t>
      </w:r>
      <w:proofErr w:type="spellEnd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>uz</w:t>
      </w:r>
      <w:proofErr w:type="spellEnd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>donošenje</w:t>
      </w:r>
      <w:proofErr w:type="spellEnd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>liječničke</w:t>
      </w:r>
      <w:proofErr w:type="spellEnd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 xml:space="preserve"> </w:t>
      </w:r>
      <w:proofErr w:type="spellStart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>potvrde</w:t>
      </w:r>
      <w:proofErr w:type="spellEnd"/>
      <w:r w:rsidRPr="000F39E5">
        <w:rPr>
          <w:rFonts w:ascii="Arial" w:eastAsia="Times New Roman" w:hAnsi="Arial" w:cs="Arial"/>
          <w:b/>
          <w:color w:val="626262"/>
          <w:sz w:val="21"/>
          <w:szCs w:val="21"/>
        </w:rPr>
        <w:t>.</w:t>
      </w:r>
      <w:proofErr w:type="gramEnd"/>
    </w:p>
    <w:p w:rsidR="000F39E5" w:rsidRDefault="00BB6D6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p w:rsidR="00BB6D6E" w:rsidRPr="000F39E5" w:rsidRDefault="00BB6D6E">
      <w:pPr>
        <w:rPr>
          <w:b/>
        </w:rPr>
      </w:pPr>
      <w:bookmarkStart w:id="0" w:name="_GoBack"/>
      <w:bookmarkEnd w:id="0"/>
    </w:p>
    <w:sectPr w:rsidR="00BB6D6E" w:rsidRPr="000F3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E5"/>
    <w:rsid w:val="00037C96"/>
    <w:rsid w:val="000F39E5"/>
    <w:rsid w:val="001949E9"/>
    <w:rsid w:val="00BB6D6E"/>
    <w:rsid w:val="00ED69D4"/>
    <w:rsid w:val="00F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1812">
                  <w:marLeft w:val="101"/>
                  <w:marRight w:val="101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82375">
                  <w:marLeft w:val="101"/>
                  <w:marRight w:val="101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228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auto"/>
                        <w:left w:val="single" w:sz="48" w:space="0" w:color="auto"/>
                        <w:bottom w:val="single" w:sz="48" w:space="0" w:color="auto"/>
                        <w:right w:val="single" w:sz="48" w:space="0" w:color="auto"/>
                      </w:divBdr>
                      <w:divsChild>
                        <w:div w:id="20320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2962">
                      <w:marLeft w:val="101"/>
                      <w:marRight w:val="1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rtic-kapljica.hr/wp-content/uploads/2018/10/usta-%C5%A1aka-stopalo.jp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</dc:creator>
  <cp:lastModifiedBy>Jase</cp:lastModifiedBy>
  <cp:revision>3</cp:revision>
  <cp:lastPrinted>2021-10-25T09:41:00Z</cp:lastPrinted>
  <dcterms:created xsi:type="dcterms:W3CDTF">2021-10-25T09:40:00Z</dcterms:created>
  <dcterms:modified xsi:type="dcterms:W3CDTF">2021-10-25T09:45:00Z</dcterms:modified>
</cp:coreProperties>
</file>